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4C" w:rsidRDefault="00F2192F">
      <w:pPr>
        <w:ind w:firstLine="9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исчислении совокупного дохода семьи или одиноко проживающего гражданина </w:t>
      </w:r>
      <w:r>
        <w:rPr>
          <w:b/>
          <w:color w:val="00000A"/>
          <w:kern w:val="2"/>
          <w:sz w:val="28"/>
          <w:szCs w:val="28"/>
        </w:rPr>
        <w:t xml:space="preserve">для предоставления гражданам субсидий </w:t>
      </w:r>
      <w:r>
        <w:rPr>
          <w:b/>
          <w:color w:val="00000A"/>
          <w:kern w:val="2"/>
          <w:sz w:val="28"/>
          <w:szCs w:val="28"/>
        </w:rPr>
        <w:br/>
      </w:r>
      <w:r>
        <w:rPr>
          <w:b/>
          <w:color w:val="00000A"/>
          <w:kern w:val="2"/>
          <w:sz w:val="28"/>
          <w:szCs w:val="28"/>
        </w:rPr>
        <w:t>на оплату жилья и коммунальных услуг</w:t>
      </w:r>
      <w:r>
        <w:rPr>
          <w:b/>
          <w:sz w:val="28"/>
          <w:szCs w:val="28"/>
        </w:rPr>
        <w:t xml:space="preserve"> </w:t>
      </w:r>
    </w:p>
    <w:p w:rsidR="00BB0E4C" w:rsidRDefault="00BB0E4C">
      <w:pPr>
        <w:ind w:firstLine="972"/>
        <w:jc w:val="center"/>
        <w:rPr>
          <w:sz w:val="28"/>
          <w:szCs w:val="28"/>
        </w:rPr>
      </w:pPr>
    </w:p>
    <w:p w:rsidR="00BB0E4C" w:rsidRDefault="00F2192F">
      <w:pPr>
        <w:pStyle w:val="ad"/>
        <w:spacing w:beforeAutospacing="0" w:afterAutospacing="0" w:line="288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предоставления субсидий на оплату жилого помещения и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мунальных услуг совокупный доход семьи или одиноко</w:t>
      </w:r>
      <w:r>
        <w:rPr>
          <w:sz w:val="28"/>
          <w:szCs w:val="28"/>
        </w:rPr>
        <w:t xml:space="preserve"> проживающего гражданина исчисляется с учетом видов доходов, указанных в Перечне видов доходов, утвержденном постановлением Правительства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от 20 августа 2003 № 512 «О перечне видов доходов, учитываемых при расчете среднедушевого дохода </w:t>
      </w:r>
      <w:r>
        <w:rPr>
          <w:sz w:val="28"/>
          <w:szCs w:val="28"/>
        </w:rPr>
        <w:t>семьи и дохода одиноко проживающего гражданина для оказания им государственной социальной помощи».</w:t>
      </w:r>
      <w:proofErr w:type="gramEnd"/>
    </w:p>
    <w:p w:rsidR="00BB0E4C" w:rsidRDefault="00F2192F">
      <w:pPr>
        <w:suppressAutoHyphens w:val="0"/>
        <w:ind w:firstLine="709"/>
        <w:jc w:val="both"/>
      </w:pPr>
      <w:r>
        <w:rPr>
          <w:sz w:val="28"/>
          <w:szCs w:val="28"/>
        </w:rPr>
        <w:t xml:space="preserve">Обращаем ваше внимание, что с 1 января 2024 года </w:t>
      </w:r>
      <w:r>
        <w:rPr>
          <w:color w:val="00000A"/>
          <w:kern w:val="2"/>
          <w:sz w:val="28"/>
          <w:szCs w:val="28"/>
        </w:rPr>
        <w:t>п</w:t>
      </w:r>
      <w:r>
        <w:rPr>
          <w:sz w:val="28"/>
          <w:szCs w:val="28"/>
        </w:rPr>
        <w:t xml:space="preserve">ри исчислении размера совокупного дохода семьи или одиноко проживающего </w:t>
      </w:r>
      <w:r>
        <w:rPr>
          <w:color w:val="00000A"/>
          <w:kern w:val="2"/>
          <w:sz w:val="28"/>
          <w:szCs w:val="28"/>
        </w:rPr>
        <w:t>для пред</w:t>
      </w:r>
      <w:r>
        <w:rPr>
          <w:color w:val="00000A"/>
          <w:kern w:val="2"/>
          <w:sz w:val="28"/>
          <w:szCs w:val="28"/>
        </w:rPr>
        <w:t>о</w:t>
      </w:r>
      <w:r>
        <w:rPr>
          <w:color w:val="00000A"/>
          <w:kern w:val="2"/>
          <w:sz w:val="28"/>
          <w:szCs w:val="28"/>
        </w:rPr>
        <w:t>ставления гражданам субсид</w:t>
      </w:r>
      <w:r>
        <w:rPr>
          <w:color w:val="00000A"/>
          <w:kern w:val="2"/>
          <w:sz w:val="28"/>
          <w:szCs w:val="28"/>
        </w:rPr>
        <w:t>ий на оплату жилья и коммунальных услуг:</w:t>
      </w:r>
    </w:p>
    <w:p w:rsidR="00BB0E4C" w:rsidRDefault="00F2192F">
      <w:pPr>
        <w:pStyle w:val="ad"/>
        <w:spacing w:beforeAutospacing="0" w:afterAutospacing="0" w:line="288" w:lineRule="atLeast"/>
        <w:ind w:firstLine="709"/>
        <w:jc w:val="both"/>
        <w:rPr>
          <w:sz w:val="28"/>
          <w:szCs w:val="28"/>
        </w:rPr>
      </w:pPr>
      <w:r>
        <w:rPr>
          <w:color w:val="00000A"/>
          <w:kern w:val="2"/>
          <w:sz w:val="28"/>
          <w:szCs w:val="28"/>
          <w:u w:val="single"/>
          <w:lang w:eastAsia="zh-CN"/>
        </w:rPr>
        <w:t>не учитываются</w:t>
      </w:r>
      <w:r>
        <w:rPr>
          <w:color w:val="00000A"/>
          <w:kern w:val="2"/>
          <w:sz w:val="28"/>
          <w:szCs w:val="28"/>
          <w:lang w:eastAsia="zh-CN"/>
        </w:rPr>
        <w:t xml:space="preserve"> ежемесячные денежные выплаты неработающим тр</w:t>
      </w:r>
      <w:r>
        <w:rPr>
          <w:color w:val="00000A"/>
          <w:kern w:val="2"/>
          <w:sz w:val="28"/>
          <w:szCs w:val="28"/>
          <w:lang w:eastAsia="zh-CN"/>
        </w:rPr>
        <w:t>у</w:t>
      </w:r>
      <w:r>
        <w:rPr>
          <w:color w:val="00000A"/>
          <w:kern w:val="2"/>
          <w:sz w:val="28"/>
          <w:szCs w:val="28"/>
          <w:lang w:eastAsia="zh-CN"/>
        </w:rPr>
        <w:t>доспособным лицам, осуществляющим уход за ребенком-инвалидом в во</w:t>
      </w:r>
      <w:r>
        <w:rPr>
          <w:color w:val="00000A"/>
          <w:kern w:val="2"/>
          <w:sz w:val="28"/>
          <w:szCs w:val="28"/>
          <w:lang w:eastAsia="zh-CN"/>
        </w:rPr>
        <w:t>з</w:t>
      </w:r>
      <w:r>
        <w:rPr>
          <w:color w:val="00000A"/>
          <w:kern w:val="2"/>
          <w:sz w:val="28"/>
          <w:szCs w:val="28"/>
          <w:lang w:eastAsia="zh-CN"/>
        </w:rPr>
        <w:t xml:space="preserve">расте до </w:t>
      </w:r>
      <w:r>
        <w:rPr>
          <w:sz w:val="28"/>
          <w:szCs w:val="28"/>
        </w:rPr>
        <w:t>18 лет или инвалидом с детства I группы;</w:t>
      </w:r>
    </w:p>
    <w:p w:rsidR="00BB0E4C" w:rsidRDefault="00F2192F">
      <w:pPr>
        <w:pStyle w:val="ad"/>
        <w:spacing w:beforeAutospacing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учитываются</w:t>
      </w:r>
      <w:r>
        <w:rPr>
          <w:sz w:val="28"/>
          <w:szCs w:val="28"/>
        </w:rPr>
        <w:t xml:space="preserve"> компенсационные выплаты нер</w:t>
      </w:r>
      <w:r>
        <w:rPr>
          <w:sz w:val="28"/>
          <w:szCs w:val="28"/>
        </w:rPr>
        <w:t>аботающим трудоспосо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ным лицам, осуществляющим уход за инвалидом I группы (за исключением инвалидов с детства I группы), а также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престарелым, нуждающимся по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ключению лечебного учреждения в постоянном постороннем уходе либо </w:t>
      </w:r>
      <w:proofErr w:type="gramStart"/>
      <w:r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стигшим</w:t>
      </w:r>
      <w:proofErr w:type="gramEnd"/>
      <w:r>
        <w:rPr>
          <w:sz w:val="28"/>
          <w:szCs w:val="28"/>
        </w:rPr>
        <w:t xml:space="preserve"> возраста 80 лет. </w:t>
      </w:r>
    </w:p>
    <w:p w:rsidR="00BB0E4C" w:rsidRDefault="00F2192F">
      <w:pPr>
        <w:pStyle w:val="ad"/>
        <w:spacing w:beforeAutospacing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Напоминаем, что семьям, состоящим из неработающих пенсионеров и (или) </w:t>
      </w:r>
      <w:proofErr w:type="gramStart"/>
      <w:r>
        <w:rPr>
          <w:sz w:val="28"/>
          <w:szCs w:val="28"/>
        </w:rPr>
        <w:t>инвалидов, имеющих I или II группу инвалидности субсидия при опл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 жилого помещения и коммунальных услуг продлевается</w:t>
      </w:r>
      <w:proofErr w:type="gramEnd"/>
      <w:r>
        <w:rPr>
          <w:sz w:val="28"/>
          <w:szCs w:val="28"/>
        </w:rPr>
        <w:t xml:space="preserve"> на очередной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риод автоматически без предоставления документов.  </w:t>
      </w:r>
    </w:p>
    <w:p w:rsidR="00BB0E4C" w:rsidRDefault="00F219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Обратиться за предоставлением субсидии на оплату жилого помещения и коммунальных услуг можно:</w:t>
      </w:r>
    </w:p>
    <w:p w:rsidR="00BB0E4C" w:rsidRDefault="00F219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лично в территориальное отделение социальной защиты населения по г. </w:t>
      </w:r>
      <w:r>
        <w:rPr>
          <w:sz w:val="28"/>
          <w:szCs w:val="28"/>
        </w:rPr>
        <w:t xml:space="preserve">Енисейску и Енисейскому району: г. </w:t>
      </w:r>
      <w:r>
        <w:rPr>
          <w:sz w:val="28"/>
          <w:szCs w:val="28"/>
        </w:rPr>
        <w:t>Енисейск</w:t>
      </w:r>
      <w:r>
        <w:rPr>
          <w:sz w:val="28"/>
          <w:szCs w:val="28"/>
        </w:rPr>
        <w:t xml:space="preserve">, ул. </w:t>
      </w:r>
      <w:bookmarkStart w:id="0" w:name="_GoBack"/>
      <w:bookmarkEnd w:id="0"/>
      <w:proofErr w:type="spellStart"/>
      <w:r>
        <w:rPr>
          <w:sz w:val="28"/>
          <w:szCs w:val="28"/>
        </w:rPr>
        <w:t>Худзинского</w:t>
      </w:r>
      <w:proofErr w:type="spellEnd"/>
      <w:r>
        <w:rPr>
          <w:sz w:val="28"/>
          <w:szCs w:val="28"/>
        </w:rPr>
        <w:t>, д.2 ,</w:t>
      </w:r>
    </w:p>
    <w:p w:rsidR="00BB0E4C" w:rsidRDefault="00F219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подать заявление в структу</w:t>
      </w:r>
      <w:r>
        <w:rPr>
          <w:sz w:val="28"/>
          <w:szCs w:val="28"/>
        </w:rPr>
        <w:t>рное подразделение государственного бюджетного учреждения «Многофункциональный центр предоставления государственных и муниципальных услуг»</w:t>
      </w:r>
    </w:p>
    <w:p w:rsidR="00BB0E4C" w:rsidRDefault="00F219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подать заявление через Портал государственных услуг  </w:t>
      </w:r>
      <w:hyperlink r:id="rId6">
        <w:r>
          <w:rPr>
            <w:sz w:val="28"/>
            <w:szCs w:val="28"/>
          </w:rPr>
          <w:t>https://gosus</w:t>
        </w:r>
        <w:r>
          <w:rPr>
            <w:sz w:val="28"/>
            <w:szCs w:val="28"/>
          </w:rPr>
          <w:t>lugi.ru/600177/1</w:t>
        </w:r>
      </w:hyperlink>
    </w:p>
    <w:p w:rsidR="00BB0E4C" w:rsidRDefault="00F2192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473835" cy="1069975"/>
            <wp:effectExtent l="0" t="0" r="0" b="0"/>
            <wp:docPr id="1" name="Рисунок 61" descr="http://qrcoder.ru/code/?https%3A%2F%2Fgosuslugi.ru%2F600177%2F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1" descr="http://qrcoder.ru/code/?https%3A%2F%2Fgosuslugi.ru%2F600177%2F1&amp;4&amp;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E4C" w:rsidRDefault="00BB0E4C">
      <w:pPr>
        <w:ind w:firstLine="709"/>
        <w:jc w:val="both"/>
        <w:rPr>
          <w:sz w:val="28"/>
          <w:szCs w:val="28"/>
        </w:rPr>
      </w:pPr>
    </w:p>
    <w:p w:rsidR="00BB0E4C" w:rsidRDefault="00F2192F">
      <w:pPr>
        <w:ind w:firstLine="709"/>
        <w:jc w:val="both"/>
      </w:pPr>
      <w:r>
        <w:rPr>
          <w:sz w:val="28"/>
          <w:szCs w:val="28"/>
        </w:rPr>
        <w:t xml:space="preserve">Консультация по телефонам: </w:t>
      </w:r>
    </w:p>
    <w:p w:rsidR="00BB0E4C" w:rsidRDefault="00F2192F">
      <w:pPr>
        <w:ind w:firstLine="709"/>
        <w:jc w:val="both"/>
      </w:pPr>
      <w:r>
        <w:rPr>
          <w:sz w:val="28"/>
          <w:szCs w:val="28"/>
        </w:rPr>
        <w:t xml:space="preserve">+7 (39195) 2-25-47; </w:t>
      </w:r>
    </w:p>
    <w:p w:rsidR="00BB0E4C" w:rsidRDefault="00F2192F">
      <w:pPr>
        <w:ind w:firstLine="709"/>
        <w:jc w:val="both"/>
      </w:pPr>
      <w:r>
        <w:rPr>
          <w:sz w:val="28"/>
          <w:szCs w:val="28"/>
        </w:rPr>
        <w:t>+7 (39195) 2- 44 -96.</w:t>
      </w:r>
    </w:p>
    <w:sectPr w:rsidR="00BB0E4C">
      <w:pgSz w:w="11906" w:h="16838"/>
      <w:pgMar w:top="539" w:right="850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21D03"/>
    <w:multiLevelType w:val="multilevel"/>
    <w:tmpl w:val="5B4AAA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AD4A4D"/>
    <w:multiLevelType w:val="multilevel"/>
    <w:tmpl w:val="6E9E34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BB0E4C"/>
    <w:rsid w:val="00BB0E4C"/>
    <w:rsid w:val="00F2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ind w:left="-426" w:right="48" w:firstLine="421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sz w:val="20"/>
      <w:szCs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Символ нумерации"/>
    <w:qFormat/>
  </w:style>
  <w:style w:type="character" w:customStyle="1" w:styleId="a4">
    <w:name w:val="Текст выноски Знак"/>
    <w:basedOn w:val="a0"/>
    <w:link w:val="a5"/>
    <w:uiPriority w:val="99"/>
    <w:semiHidden/>
    <w:qFormat/>
    <w:rsid w:val="00FC3D8C"/>
    <w:rPr>
      <w:rFonts w:ascii="Tahoma" w:eastAsia="Times New Roman" w:hAnsi="Tahoma" w:cs="Tahoma"/>
      <w:sz w:val="16"/>
      <w:szCs w:val="16"/>
      <w:lang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  <w:szCs w:val="28"/>
    </w:r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b">
    <w:name w:val="Название предприятия"/>
    <w:basedOn w:val="a"/>
    <w:qFormat/>
    <w:pPr>
      <w:spacing w:line="280" w:lineRule="atLeast"/>
    </w:pPr>
    <w:rPr>
      <w:rFonts w:ascii="Arial Black" w:hAnsi="Arial Black" w:cs="Arial Black"/>
      <w:spacing w:val="-25"/>
      <w:sz w:val="32"/>
      <w:szCs w:val="20"/>
    </w:rPr>
  </w:style>
  <w:style w:type="paragraph" w:customStyle="1" w:styleId="ac">
    <w:name w:val="Строка ссылки"/>
    <w:basedOn w:val="a7"/>
    <w:qFormat/>
    <w:rPr>
      <w:szCs w:val="20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szCs w:val="20"/>
      <w:lang w:bidi="ar-SA"/>
    </w:rPr>
  </w:style>
  <w:style w:type="paragraph" w:styleId="ad">
    <w:name w:val="Normal (Web)"/>
    <w:basedOn w:val="a"/>
    <w:qFormat/>
    <w:pPr>
      <w:suppressAutoHyphens w:val="0"/>
      <w:spacing w:beforeAutospacing="1" w:afterAutospacing="1"/>
    </w:pPr>
    <w:rPr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FC3D8C"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ind w:left="-426" w:right="48" w:firstLine="421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sz w:val="20"/>
      <w:szCs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Символ нумерации"/>
    <w:qFormat/>
  </w:style>
  <w:style w:type="character" w:customStyle="1" w:styleId="a4">
    <w:name w:val="Текст выноски Знак"/>
    <w:basedOn w:val="a0"/>
    <w:link w:val="a5"/>
    <w:uiPriority w:val="99"/>
    <w:semiHidden/>
    <w:qFormat/>
    <w:rsid w:val="00FC3D8C"/>
    <w:rPr>
      <w:rFonts w:ascii="Tahoma" w:eastAsia="Times New Roman" w:hAnsi="Tahoma" w:cs="Tahoma"/>
      <w:sz w:val="16"/>
      <w:szCs w:val="16"/>
      <w:lang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  <w:szCs w:val="28"/>
    </w:r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b">
    <w:name w:val="Название предприятия"/>
    <w:basedOn w:val="a"/>
    <w:qFormat/>
    <w:pPr>
      <w:spacing w:line="280" w:lineRule="atLeast"/>
    </w:pPr>
    <w:rPr>
      <w:rFonts w:ascii="Arial Black" w:hAnsi="Arial Black" w:cs="Arial Black"/>
      <w:spacing w:val="-25"/>
      <w:sz w:val="32"/>
      <w:szCs w:val="20"/>
    </w:rPr>
  </w:style>
  <w:style w:type="paragraph" w:customStyle="1" w:styleId="ac">
    <w:name w:val="Строка ссылки"/>
    <w:basedOn w:val="a7"/>
    <w:qFormat/>
    <w:rPr>
      <w:szCs w:val="20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szCs w:val="20"/>
      <w:lang w:bidi="ar-SA"/>
    </w:rPr>
  </w:style>
  <w:style w:type="paragraph" w:styleId="ad">
    <w:name w:val="Normal (Web)"/>
    <w:basedOn w:val="a"/>
    <w:qFormat/>
    <w:pPr>
      <w:suppressAutoHyphens w:val="0"/>
      <w:spacing w:beforeAutospacing="1" w:afterAutospacing="1"/>
    </w:pPr>
    <w:rPr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FC3D8C"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uslugi.ru/600177/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dc:description/>
  <cp:lastModifiedBy>0201</cp:lastModifiedBy>
  <cp:revision>16</cp:revision>
  <cp:lastPrinted>2024-03-19T09:27:00Z</cp:lastPrinted>
  <dcterms:created xsi:type="dcterms:W3CDTF">2022-04-07T10:58:00Z</dcterms:created>
  <dcterms:modified xsi:type="dcterms:W3CDTF">2024-03-19T03:21:00Z</dcterms:modified>
  <dc:language>ru-RU</dc:language>
</cp:coreProperties>
</file>